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0A5D66">
        <w:rPr>
          <w:rFonts w:eastAsia="Calibri"/>
          <w:sz w:val="24"/>
        </w:rPr>
        <w:t>3</w:t>
      </w:r>
      <w:r w:rsidR="000A5D66" w:rsidRPr="00370865">
        <w:rPr>
          <w:rFonts w:eastAsia="Calibri"/>
          <w:sz w:val="24"/>
        </w:rPr>
        <w:t xml:space="preserve"> </w:t>
      </w:r>
      <w:r w:rsidR="008D18F2" w:rsidRPr="00370865">
        <w:rPr>
          <w:rFonts w:eastAsia="Calibri"/>
          <w:sz w:val="24"/>
        </w:rPr>
        <w:t>к Техническим требованиям</w:t>
      </w:r>
    </w:p>
    <w:p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:rsidR="005336B8" w:rsidRDefault="00CA6035" w:rsidP="005336B8">
      <w:pPr>
        <w:jc w:val="center"/>
        <w:rPr>
          <w:rFonts w:eastAsia="Calibri"/>
          <w:b/>
          <w:bCs/>
          <w:sz w:val="26"/>
          <w:szCs w:val="26"/>
        </w:rPr>
      </w:pPr>
      <w:r w:rsidRPr="00CA6035">
        <w:rPr>
          <w:rFonts w:eastAsia="Calibri"/>
          <w:b/>
          <w:bCs/>
          <w:sz w:val="26"/>
          <w:szCs w:val="26"/>
        </w:rPr>
        <w:t xml:space="preserve">ОКПД2 42.22.22.120 Выполнение работ по строительству,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(в том числе ПИР) на территории Биробиджанского, Городского, Ленинского, Облученского, Октябрьского, Смидовичского, Теплоозерского РЭС филиала "Электрические сети ЕАО" в рамках </w:t>
      </w:r>
      <w:proofErr w:type="spellStart"/>
      <w:r w:rsidRPr="00CA6035">
        <w:rPr>
          <w:rFonts w:eastAsia="Calibri"/>
          <w:b/>
          <w:bCs/>
          <w:sz w:val="26"/>
          <w:szCs w:val="26"/>
        </w:rPr>
        <w:t>инвестионных</w:t>
      </w:r>
      <w:proofErr w:type="spellEnd"/>
      <w:r w:rsidRPr="00CA6035">
        <w:rPr>
          <w:rFonts w:eastAsia="Calibri"/>
          <w:b/>
          <w:bCs/>
          <w:sz w:val="26"/>
          <w:szCs w:val="26"/>
        </w:rPr>
        <w:t xml:space="preserve"> проектов (Г-ЕАО-1; Г-ЕАО-2; Г-ЕАО-4; Г-ЕАО-5; Г-ЕАО-6; Г-ЕАО-7)</w:t>
      </w:r>
    </w:p>
    <w:p w:rsidR="0034626A" w:rsidRDefault="0034626A" w:rsidP="005336B8">
      <w:pPr>
        <w:jc w:val="center"/>
        <w:rPr>
          <w:rFonts w:eastAsia="Calibri"/>
          <w:b/>
          <w:bCs/>
          <w:sz w:val="26"/>
          <w:szCs w:val="26"/>
        </w:rPr>
      </w:pPr>
    </w:p>
    <w:p w:rsidR="0034626A" w:rsidRDefault="0034626A" w:rsidP="0034626A">
      <w:pPr>
        <w:keepNext/>
        <w:keepLines/>
        <w:jc w:val="center"/>
        <w:rPr>
          <w:i/>
          <w:sz w:val="22"/>
          <w:szCs w:val="22"/>
          <w:lang w:eastAsia="en-US"/>
        </w:rPr>
      </w:pPr>
      <w:r w:rsidRPr="00A81284">
        <w:rPr>
          <w:rFonts w:eastAsia="Calibri"/>
          <w:b/>
          <w:sz w:val="26"/>
          <w:szCs w:val="26"/>
        </w:rPr>
        <w:t xml:space="preserve">Лот № </w:t>
      </w:r>
      <w:r w:rsidR="00CA6035" w:rsidRPr="00CA6035">
        <w:rPr>
          <w:i/>
          <w:sz w:val="22"/>
          <w:szCs w:val="22"/>
          <w:lang w:eastAsia="en-US"/>
        </w:rPr>
        <w:t>28501-КС ПИР СМР-2024-ДРСК-ЕАО</w:t>
      </w:r>
    </w:p>
    <w:p w:rsidR="0034626A" w:rsidRDefault="0034626A" w:rsidP="005336B8">
      <w:pPr>
        <w:jc w:val="center"/>
        <w:rPr>
          <w:rFonts w:eastAsia="Calibri"/>
          <w:b/>
          <w:bCs/>
          <w:sz w:val="26"/>
          <w:szCs w:val="26"/>
        </w:rPr>
      </w:pPr>
    </w:p>
    <w:p w:rsidR="00EE131D" w:rsidRDefault="00EE131D" w:rsidP="005336B8">
      <w:pPr>
        <w:jc w:val="center"/>
        <w:rPr>
          <w:rFonts w:eastAsia="Calibri"/>
          <w:b/>
          <w:bCs/>
          <w:sz w:val="26"/>
          <w:szCs w:val="26"/>
        </w:rPr>
      </w:pPr>
    </w:p>
    <w:tbl>
      <w:tblPr>
        <w:tblStyle w:val="1c"/>
        <w:tblW w:w="9634" w:type="dxa"/>
        <w:tblLook w:val="04A0" w:firstRow="1" w:lastRow="0" w:firstColumn="1" w:lastColumn="0" w:noHBand="0" w:noVBand="1"/>
      </w:tblPr>
      <w:tblGrid>
        <w:gridCol w:w="3114"/>
        <w:gridCol w:w="6520"/>
      </w:tblGrid>
      <w:tr w:rsidR="00EE131D" w:rsidRPr="00B75E7F" w:rsidTr="00756E59">
        <w:tc>
          <w:tcPr>
            <w:tcW w:w="3114" w:type="dxa"/>
          </w:tcPr>
          <w:p w:rsidR="00EE131D" w:rsidRPr="00B75E7F" w:rsidRDefault="00EE131D" w:rsidP="00756E59">
            <w:pPr>
              <w:widowControl w:val="0"/>
              <w:jc w:val="center"/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eastAsia="en-US"/>
              </w:rPr>
            </w:pPr>
            <w:r w:rsidRPr="00B75E7F"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eastAsia="en-US"/>
              </w:rPr>
              <w:t>Требования к Участникам</w:t>
            </w:r>
          </w:p>
          <w:p w:rsidR="00EE131D" w:rsidRPr="00B75E7F" w:rsidRDefault="00EE131D" w:rsidP="00756E59">
            <w:pPr>
              <w:widowControl w:val="0"/>
              <w:jc w:val="center"/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eastAsia="en-US"/>
              </w:rPr>
            </w:pPr>
            <w:r w:rsidRPr="00B75E7F"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eastAsia="en-US"/>
              </w:rPr>
              <w:t>(отборочный)</w:t>
            </w:r>
          </w:p>
        </w:tc>
        <w:tc>
          <w:tcPr>
            <w:tcW w:w="6520" w:type="dxa"/>
          </w:tcPr>
          <w:p w:rsidR="00EE131D" w:rsidRPr="00B75E7F" w:rsidRDefault="00EE131D" w:rsidP="00756E59">
            <w:pPr>
              <w:widowControl w:val="0"/>
              <w:jc w:val="center"/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val="ru-RU" w:eastAsia="en-US"/>
              </w:rPr>
            </w:pPr>
            <w:r w:rsidRPr="00B75E7F"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val="ru-RU" w:eastAsia="en-US"/>
              </w:rPr>
              <w:t xml:space="preserve">Требования к документам, </w:t>
            </w:r>
          </w:p>
          <w:p w:rsidR="00EE131D" w:rsidRPr="00B75E7F" w:rsidRDefault="00EE131D" w:rsidP="00756E59">
            <w:pPr>
              <w:widowControl w:val="0"/>
              <w:jc w:val="center"/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val="ru-RU" w:eastAsia="en-US"/>
              </w:rPr>
            </w:pPr>
            <w:r w:rsidRPr="00B75E7F"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val="ru-RU" w:eastAsia="en-US"/>
              </w:rPr>
              <w:t>подтверждающим соответствие Участника установленным требованиям</w:t>
            </w:r>
          </w:p>
        </w:tc>
      </w:tr>
      <w:tr w:rsidR="00EE131D" w:rsidRPr="00B75E7F" w:rsidTr="00756E5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1D" w:rsidRPr="00674DCB" w:rsidRDefault="00EE131D" w:rsidP="00756E59">
            <w:pPr>
              <w:widowControl w:val="0"/>
              <w:spacing w:before="60" w:after="60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 соответствии со ст. 55.8 Градостроительного кодекса РФ от 29.12.2004 № 190-ФЗ: </w:t>
            </w:r>
          </w:p>
          <w:p w:rsidR="00EE131D" w:rsidRPr="00674DCB" w:rsidRDefault="00EE131D" w:rsidP="00756E59">
            <w:pPr>
              <w:widowControl w:val="0"/>
              <w:ind w:firstLine="306"/>
              <w:jc w:val="both"/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</w:pPr>
            <w:r w:rsidRPr="00674DC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Участник закупки должен быть членом саморегулируемой организации, основанной на членстве лиц </w:t>
            </w:r>
            <w:r w:rsidRPr="00674DCB"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  <w:t xml:space="preserve"> </w:t>
            </w:r>
          </w:p>
          <w:p w:rsidR="00EE131D" w:rsidRPr="00674DCB" w:rsidRDefault="00EE131D" w:rsidP="00756E59">
            <w:pPr>
              <w:widowControl w:val="0"/>
              <w:ind w:firstLine="327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hAnsi="Times New Roman"/>
                <w:sz w:val="22"/>
                <w:szCs w:val="22"/>
                <w:lang w:val="ru-RU"/>
              </w:rPr>
              <w:t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</w:t>
            </w:r>
            <w:r w:rsidRPr="00674DCB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  <w:lang w:val="ru-RU"/>
              </w:rPr>
              <w:t xml:space="preserve"> [1]</w:t>
            </w:r>
            <w:r w:rsidRPr="00674DCB">
              <w:rPr>
                <w:rFonts w:ascii="Times New Roman" w:hAnsi="Times New Roman"/>
                <w:sz w:val="22"/>
                <w:szCs w:val="22"/>
                <w:lang w:val="ru-RU"/>
              </w:rPr>
              <w:t>;</w:t>
            </w:r>
          </w:p>
          <w:p w:rsidR="00EE131D" w:rsidRPr="00674DCB" w:rsidRDefault="00EE131D" w:rsidP="00756E59">
            <w:pPr>
              <w:widowControl w:val="0"/>
              <w:ind w:firstLine="327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hAnsi="Times New Roman"/>
                <w:sz w:val="22"/>
                <w:szCs w:val="22"/>
                <w:lang w:val="ru-RU"/>
              </w:rPr>
              <w:t>б) выполняющих инженерные изыскания;</w:t>
            </w:r>
          </w:p>
          <w:p w:rsidR="00EE131D" w:rsidRPr="00674DCB" w:rsidRDefault="00EE131D" w:rsidP="00756E59">
            <w:pPr>
              <w:widowControl w:val="0"/>
              <w:ind w:firstLine="327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hAnsi="Times New Roman"/>
                <w:sz w:val="22"/>
                <w:szCs w:val="22"/>
                <w:lang w:val="ru-RU"/>
              </w:rPr>
              <w:t>в) осуществляющих подготовку проектной документации.</w:t>
            </w:r>
          </w:p>
          <w:p w:rsidR="00EE131D" w:rsidRPr="006629A8" w:rsidRDefault="00EE131D" w:rsidP="00756E59">
            <w:pPr>
              <w:widowControl w:val="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hAnsi="Times New Roman"/>
                <w:sz w:val="22"/>
                <w:szCs w:val="22"/>
              </w:rPr>
              <w:t>    </w:t>
            </w:r>
            <w:r w:rsidRPr="00674DC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EE131D" w:rsidRPr="006629A8" w:rsidRDefault="00EE131D" w:rsidP="00756E59">
            <w:pPr>
              <w:widowControl w:val="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</w:p>
        </w:tc>
        <w:tc>
          <w:tcPr>
            <w:tcW w:w="6520" w:type="dxa"/>
          </w:tcPr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i/>
                <w:iCs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 </w:t>
            </w:r>
            <w:r w:rsidRPr="00674DCB">
              <w:rPr>
                <w:rFonts w:ascii="Times New Roman" w:eastAsia="Calibri" w:hAnsi="Times New Roman"/>
                <w:i/>
                <w:iCs/>
                <w:sz w:val="22"/>
                <w:szCs w:val="22"/>
                <w:lang w:val="ru-RU"/>
              </w:rPr>
              <w:t xml:space="preserve"> 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</w:rPr>
              <w:t>   </w:t>
            </w: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- Национальное объединение строителей НОСТРОЙ - сервис «Единый реестр членов СРО» (</w:t>
            </w:r>
            <w:hyperlink r:id="rId8" w:history="1"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http</w:t>
              </w:r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://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reestr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nostroy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ru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/</w:t>
              </w:r>
            </w:hyperlink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);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</w:rPr>
              <w:t>  </w:t>
            </w: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-</w:t>
            </w:r>
            <w:r w:rsidRPr="00674DCB">
              <w:rPr>
                <w:rFonts w:ascii="Times New Roman" w:eastAsia="Calibri" w:hAnsi="Times New Roman"/>
                <w:sz w:val="22"/>
                <w:szCs w:val="22"/>
              </w:rPr>
              <w:t>       </w:t>
            </w: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Национальное объединение изыскателей и проектировщиков НОПРИЗ - сервис «Единый реестр членов СРО» (</w:t>
            </w:r>
            <w:hyperlink r:id="rId9" w:history="1"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http</w:t>
              </w:r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://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nopriz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ru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/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nreesters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/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elektronnyy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-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reestr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/</w:t>
              </w:r>
            </w:hyperlink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).</w:t>
            </w:r>
            <w:r w:rsidRPr="00674DCB">
              <w:rPr>
                <w:rFonts w:ascii="Times New Roman" w:eastAsia="Calibri" w:hAnsi="Times New Roman"/>
                <w:sz w:val="22"/>
                <w:szCs w:val="22"/>
              </w:rPr>
              <w:t>    </w:t>
            </w: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</w:rPr>
              <w:t>     </w:t>
            </w: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Данные из реестра членов СРО, формируемые на вышеуказанном/</w:t>
            </w:r>
            <w:proofErr w:type="spellStart"/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ых</w:t>
            </w:r>
            <w:proofErr w:type="spellEnd"/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ресурсе/ах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- по компенсационному фонду возмещения вреда,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- по компенсационному фонду обеспечения договорных обязательств.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</w:rPr>
              <w:t>    </w:t>
            </w: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- инженерных изысканий, 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- подготовки проектной документации, 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- строительства, реконструкции, капитального ремонта объектов капитального строительства,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</w:rPr>
              <w:t>    </w:t>
            </w: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каждого из указанных видов работ в отдельности.</w:t>
            </w:r>
          </w:p>
          <w:p w:rsidR="00EE131D" w:rsidRPr="00674DCB" w:rsidRDefault="00EE131D" w:rsidP="00756E59">
            <w:pPr>
              <w:widowControl w:val="0"/>
              <w:spacing w:before="60" w:after="6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mbria" w:hAnsi="Times New Roman"/>
                <w:sz w:val="22"/>
                <w:szCs w:val="22"/>
                <w:lang w:val="ru-RU"/>
              </w:rPr>
              <w:t xml:space="preserve">      По компенсационному фонду обеспечения договорных обязательств из предложенной участником стоимости (включая налоги и сборы (с учетом НДС)</w:t>
            </w:r>
            <w:proofErr w:type="gramStart"/>
            <w:r w:rsidRPr="00674DCB">
              <w:rPr>
                <w:rFonts w:ascii="Times New Roman" w:eastAsia="Cambria" w:hAnsi="Times New Roman"/>
                <w:sz w:val="22"/>
                <w:szCs w:val="22"/>
                <w:lang w:val="ru-RU"/>
              </w:rPr>
              <w:t xml:space="preserve">):   </w:t>
            </w:r>
            <w:proofErr w:type="gramEnd"/>
            <w:r w:rsidRPr="00674DCB">
              <w:rPr>
                <w:rFonts w:ascii="Times New Roman" w:eastAsia="Cambria" w:hAnsi="Times New Roman"/>
                <w:sz w:val="22"/>
                <w:szCs w:val="22"/>
                <w:lang w:val="ru-RU"/>
              </w:rPr>
              <w:t xml:space="preserve">                                               - </w:t>
            </w:r>
            <w:r w:rsidRPr="00674DCB">
              <w:rPr>
                <w:rFonts w:ascii="Times New Roman" w:eastAsia="Cambria" w:hAnsi="Times New Roman"/>
                <w:sz w:val="22"/>
                <w:szCs w:val="22"/>
                <w:lang w:val="ru-RU"/>
              </w:rPr>
              <w:lastRenderedPageBreak/>
              <w:t xml:space="preserve">инженерных изысканий, </w:t>
            </w:r>
          </w:p>
          <w:p w:rsidR="00EE131D" w:rsidRPr="00674DCB" w:rsidRDefault="00EE131D" w:rsidP="00756E59">
            <w:pPr>
              <w:widowControl w:val="0"/>
              <w:spacing w:before="60" w:after="6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mbria" w:hAnsi="Times New Roman"/>
                <w:sz w:val="22"/>
                <w:szCs w:val="22"/>
                <w:lang w:val="ru-RU"/>
              </w:rPr>
              <w:t xml:space="preserve">- подготовки проектной документации,              </w:t>
            </w:r>
          </w:p>
          <w:p w:rsidR="00EE131D" w:rsidRPr="00674DCB" w:rsidRDefault="00EE131D" w:rsidP="00756E59">
            <w:pPr>
              <w:widowControl w:val="0"/>
              <w:spacing w:before="60" w:after="6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mbria" w:hAnsi="Times New Roman"/>
                <w:sz w:val="22"/>
                <w:szCs w:val="22"/>
                <w:lang w:val="ru-RU"/>
              </w:rPr>
              <w:t xml:space="preserve">- строительства, реконструкции, капитального ремонта объектов капитального строительства, </w:t>
            </w:r>
            <w:bookmarkStart w:id="0" w:name="_GoBack"/>
            <w:bookmarkEnd w:id="0"/>
          </w:p>
          <w:p w:rsidR="00EE131D" w:rsidRPr="00674DCB" w:rsidRDefault="00EE131D" w:rsidP="00756E59">
            <w:pPr>
              <w:widowControl w:val="0"/>
              <w:spacing w:before="60" w:after="6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mbria" w:hAnsi="Times New Roman"/>
                <w:sz w:val="22"/>
                <w:szCs w:val="22"/>
                <w:lang w:val="ru-RU"/>
              </w:rPr>
              <w:t xml:space="preserve">     каждого из указанных видов работ в отдельности, </w:t>
            </w:r>
          </w:p>
          <w:p w:rsidR="00EE131D" w:rsidRPr="00674DCB" w:rsidRDefault="00EE131D" w:rsidP="00756E59">
            <w:pPr>
              <w:widowControl w:val="0"/>
              <w:spacing w:before="60" w:after="6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mbria" w:hAnsi="Times New Roman"/>
                <w:sz w:val="22"/>
                <w:szCs w:val="22"/>
                <w:lang w:val="ru-RU"/>
              </w:rPr>
              <w:t xml:space="preserve">    при этом  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:rsidR="00EE131D" w:rsidRPr="00674DCB" w:rsidRDefault="00EE131D" w:rsidP="00756E59">
            <w:pPr>
              <w:widowControl w:val="0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674DCB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    Требование является </w:t>
            </w:r>
            <w:r w:rsidRPr="00674DCB"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  <w:t>обязательным</w:t>
            </w:r>
            <w:r w:rsidRPr="00674DCB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, неисполнение которого повлечет отклонение заявки.</w:t>
            </w:r>
          </w:p>
          <w:p w:rsidR="00EE131D" w:rsidRPr="00674DCB" w:rsidRDefault="00EE131D" w:rsidP="00756E59">
            <w:pPr>
              <w:widowControl w:val="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</w:p>
        </w:tc>
      </w:tr>
    </w:tbl>
    <w:p w:rsidR="00EE131D" w:rsidRDefault="00EE131D" w:rsidP="005336B8">
      <w:pPr>
        <w:jc w:val="center"/>
        <w:rPr>
          <w:rFonts w:eastAsia="Calibri"/>
          <w:b/>
          <w:bCs/>
          <w:sz w:val="26"/>
          <w:szCs w:val="26"/>
        </w:rPr>
      </w:pPr>
    </w:p>
    <w:p w:rsidR="001B4013" w:rsidRPr="001B4013" w:rsidRDefault="00743976" w:rsidP="00DD15CB">
      <w:pPr>
        <w:widowControl w:val="0"/>
        <w:tabs>
          <w:tab w:val="left" w:pos="426"/>
        </w:tabs>
        <w:spacing w:before="120" w:after="120"/>
        <w:jc w:val="both"/>
      </w:pPr>
      <w:r w:rsidRPr="00AF5E88">
        <w:rPr>
          <w:b/>
          <w:bCs/>
          <w:vertAlign w:val="superscript"/>
        </w:rPr>
        <w:t>[1]</w:t>
      </w:r>
      <w:r w:rsidRPr="00DB37D3">
        <w:rPr>
          <w:rFonts w:eastAsia="Cambria"/>
          <w:i/>
          <w:szCs w:val="24"/>
        </w:rPr>
        <w:t xml:space="preserve"> </w:t>
      </w:r>
      <w:r w:rsidRPr="00DD2E05">
        <w:rPr>
          <w:rFonts w:eastAsia="Cambria"/>
          <w:i/>
          <w:sz w:val="22"/>
          <w:szCs w:val="24"/>
        </w:rPr>
        <w:t>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</w:p>
    <w:sectPr w:rsidR="001B4013" w:rsidRPr="001B4013" w:rsidSect="0029545F">
      <w:headerReference w:type="even" r:id="rId10"/>
      <w:headerReference w:type="default" r:id="rId11"/>
      <w:headerReference w:type="first" r:id="rId12"/>
      <w:footerReference w:type="first" r:id="rId13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E37" w:rsidRDefault="00BC5E37">
      <w:r>
        <w:separator/>
      </w:r>
    </w:p>
  </w:endnote>
  <w:endnote w:type="continuationSeparator" w:id="0">
    <w:p w:rsidR="00BC5E37" w:rsidRDefault="00BC5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eneva">
    <w:altName w:val="Arial"/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EE131D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E37" w:rsidRDefault="00BC5E37">
      <w:r>
        <w:separator/>
      </w:r>
    </w:p>
  </w:footnote>
  <w:footnote w:type="continuationSeparator" w:id="0">
    <w:p w:rsidR="00BC5E37" w:rsidRDefault="00BC5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EE131D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>
    <w:pPr>
      <w:pStyle w:val="ac"/>
      <w:jc w:val="center"/>
    </w:pPr>
  </w:p>
  <w:p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D0686"/>
    <w:multiLevelType w:val="hybridMultilevel"/>
    <w:tmpl w:val="F7F41674"/>
    <w:lvl w:ilvl="0" w:tplc="A6885BD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9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1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6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8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0"/>
  </w:num>
  <w:num w:numId="3">
    <w:abstractNumId w:val="44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8"/>
  </w:num>
  <w:num w:numId="10">
    <w:abstractNumId w:val="45"/>
  </w:num>
  <w:num w:numId="11">
    <w:abstractNumId w:val="46"/>
  </w:num>
  <w:num w:numId="12">
    <w:abstractNumId w:val="8"/>
  </w:num>
  <w:num w:numId="13">
    <w:abstractNumId w:val="14"/>
  </w:num>
  <w:num w:numId="14">
    <w:abstractNumId w:val="43"/>
  </w:num>
  <w:num w:numId="15">
    <w:abstractNumId w:val="34"/>
  </w:num>
  <w:num w:numId="16">
    <w:abstractNumId w:val="49"/>
  </w:num>
  <w:num w:numId="17">
    <w:abstractNumId w:val="6"/>
  </w:num>
  <w:num w:numId="18">
    <w:abstractNumId w:val="4"/>
  </w:num>
  <w:num w:numId="19">
    <w:abstractNumId w:val="21"/>
  </w:num>
  <w:num w:numId="20">
    <w:abstractNumId w:val="41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9"/>
  </w:num>
  <w:num w:numId="42">
    <w:abstractNumId w:val="29"/>
  </w:num>
  <w:num w:numId="43">
    <w:abstractNumId w:val="10"/>
  </w:num>
  <w:num w:numId="44">
    <w:abstractNumId w:val="31"/>
  </w:num>
  <w:num w:numId="45">
    <w:abstractNumId w:val="47"/>
  </w:num>
  <w:num w:numId="46">
    <w:abstractNumId w:val="19"/>
  </w:num>
  <w:num w:numId="47">
    <w:abstractNumId w:val="42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 w:numId="5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A5D66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3E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26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36F55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6EF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6B8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4CD0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976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530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2F51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5E37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A1B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035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3562C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31D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DC6902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  <w:style w:type="table" w:customStyle="1" w:styleId="1c">
    <w:name w:val="Сетка таблицы1"/>
    <w:basedOn w:val="a5"/>
    <w:next w:val="af"/>
    <w:uiPriority w:val="39"/>
    <w:rsid w:val="00EE131D"/>
    <w:rPr>
      <w:rFonts w:ascii="Cambria" w:eastAsia="MS Mincho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opriz.ru/nreesters/elektronnyy-reest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F438F-CCB1-4940-BE9E-AB859FD76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3847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Ирдуганова Ирина Николаевна</cp:lastModifiedBy>
  <cp:revision>12</cp:revision>
  <cp:lastPrinted>2006-07-26T14:04:00Z</cp:lastPrinted>
  <dcterms:created xsi:type="dcterms:W3CDTF">2023-02-15T10:16:00Z</dcterms:created>
  <dcterms:modified xsi:type="dcterms:W3CDTF">2023-09-26T05:35:00Z</dcterms:modified>
</cp:coreProperties>
</file>